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2513"/>
        <w:tblW w:w="10522" w:type="dxa"/>
        <w:tblLook w:val="04A0" w:firstRow="1" w:lastRow="0" w:firstColumn="1" w:lastColumn="0" w:noHBand="0" w:noVBand="1"/>
      </w:tblPr>
      <w:tblGrid>
        <w:gridCol w:w="2460"/>
        <w:gridCol w:w="2539"/>
        <w:gridCol w:w="2812"/>
        <w:gridCol w:w="2711"/>
      </w:tblGrid>
      <w:tr w:rsidR="00FE6ED6" w:rsidRPr="00D535BC" w14:paraId="3122416B" w14:textId="77777777" w:rsidTr="00FE6ED6">
        <w:trPr>
          <w:trHeight w:val="197"/>
        </w:trPr>
        <w:tc>
          <w:tcPr>
            <w:tcW w:w="2460" w:type="dxa"/>
            <w:vAlign w:val="center"/>
          </w:tcPr>
          <w:p w14:paraId="6C35535A" w14:textId="77777777" w:rsidR="00FE6ED6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Dönem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2539" w:type="dxa"/>
            <w:vAlign w:val="center"/>
          </w:tcPr>
          <w:p w14:paraId="54CB9789" w14:textId="38B8290B" w:rsidR="00FE6ED6" w:rsidRPr="00FE6ED6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2" w:type="dxa"/>
            <w:vAlign w:val="center"/>
          </w:tcPr>
          <w:p w14:paraId="218135B8" w14:textId="77777777" w:rsidR="00FE6ED6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711" w:type="dxa"/>
            <w:vAlign w:val="center"/>
          </w:tcPr>
          <w:p w14:paraId="74F68A3D" w14:textId="2A99DC45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E6ED6" w:rsidRPr="00D535BC" w14:paraId="523CFCA6" w14:textId="77777777" w:rsidTr="00FE6ED6">
        <w:trPr>
          <w:trHeight w:val="197"/>
        </w:trPr>
        <w:tc>
          <w:tcPr>
            <w:tcW w:w="2460" w:type="dxa"/>
            <w:vAlign w:val="center"/>
          </w:tcPr>
          <w:p w14:paraId="0A347812" w14:textId="77777777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2539" w:type="dxa"/>
            <w:vAlign w:val="center"/>
          </w:tcPr>
          <w:p w14:paraId="19EF07FC" w14:textId="0C0B698F" w:rsidR="00FE6ED6" w:rsidRPr="00FE6ED6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2" w:type="dxa"/>
            <w:vAlign w:val="center"/>
          </w:tcPr>
          <w:p w14:paraId="0211FFEE" w14:textId="77777777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Sınıf</w:t>
            </w:r>
            <w:proofErr w:type="spellEnd"/>
          </w:p>
        </w:tc>
        <w:tc>
          <w:tcPr>
            <w:tcW w:w="2711" w:type="dxa"/>
            <w:vAlign w:val="center"/>
          </w:tcPr>
          <w:p w14:paraId="0793F57A" w14:textId="6BA3FAE3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E6ED6" w:rsidRPr="00D535BC" w14:paraId="7824D555" w14:textId="77777777" w:rsidTr="00FE6ED6">
        <w:trPr>
          <w:trHeight w:val="197"/>
        </w:trPr>
        <w:tc>
          <w:tcPr>
            <w:tcW w:w="2460" w:type="dxa"/>
            <w:vAlign w:val="center"/>
          </w:tcPr>
          <w:p w14:paraId="08B5470A" w14:textId="77777777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2539" w:type="dxa"/>
            <w:vAlign w:val="center"/>
          </w:tcPr>
          <w:p w14:paraId="2D72ED8D" w14:textId="2CDD4F45" w:rsidR="00FE6ED6" w:rsidRPr="00CD3AAA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12" w:type="dxa"/>
            <w:vAlign w:val="center"/>
          </w:tcPr>
          <w:p w14:paraId="2D10066D" w14:textId="77777777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Dersten</w:t>
            </w:r>
            <w:proofErr w:type="spellEnd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Sorumlu</w:t>
            </w:r>
            <w:proofErr w:type="spellEnd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Öğretim</w:t>
            </w:r>
            <w:proofErr w:type="spellEnd"/>
            <w:proofErr w:type="gramEnd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Elemanı</w:t>
            </w:r>
            <w:proofErr w:type="spellEnd"/>
          </w:p>
        </w:tc>
        <w:tc>
          <w:tcPr>
            <w:tcW w:w="2711" w:type="dxa"/>
            <w:vAlign w:val="center"/>
          </w:tcPr>
          <w:p w14:paraId="5AD35305" w14:textId="045FFD6A" w:rsidR="00FE6ED6" w:rsidRPr="00D535BC" w:rsidRDefault="00FE6ED6" w:rsidP="00FE6ED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B08D4" w:rsidRPr="00D535BC" w14:paraId="43E6731F" w14:textId="77777777" w:rsidTr="00FE6ED6">
        <w:trPr>
          <w:trHeight w:val="197"/>
        </w:trPr>
        <w:tc>
          <w:tcPr>
            <w:tcW w:w="2460" w:type="dxa"/>
            <w:vAlign w:val="center"/>
          </w:tcPr>
          <w:p w14:paraId="38191B03" w14:textId="4F7B1229" w:rsidR="00FB08D4" w:rsidRPr="00D535BC" w:rsidRDefault="00FB08D4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Tarih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2539" w:type="dxa"/>
            <w:vAlign w:val="center"/>
          </w:tcPr>
          <w:p w14:paraId="362E02C1" w14:textId="77777777" w:rsidR="00FB08D4" w:rsidRPr="00D535BC" w:rsidRDefault="00FB08D4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12" w:type="dxa"/>
            <w:vMerge w:val="restart"/>
            <w:vAlign w:val="center"/>
          </w:tcPr>
          <w:p w14:paraId="1E2C7697" w14:textId="23D51C1F" w:rsidR="00FB08D4" w:rsidRPr="00D535BC" w:rsidRDefault="00FB08D4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Dersten</w:t>
            </w:r>
            <w:proofErr w:type="spellEnd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Sorumlu</w:t>
            </w:r>
            <w:proofErr w:type="spellEnd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Öğretim</w:t>
            </w:r>
            <w:proofErr w:type="spellEnd"/>
            <w:proofErr w:type="gramEnd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Elemanı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İmzası</w:t>
            </w:r>
            <w:proofErr w:type="spellEnd"/>
          </w:p>
        </w:tc>
        <w:tc>
          <w:tcPr>
            <w:tcW w:w="2711" w:type="dxa"/>
            <w:vMerge w:val="restart"/>
            <w:vAlign w:val="center"/>
          </w:tcPr>
          <w:p w14:paraId="2ACE357B" w14:textId="77777777" w:rsidR="00FB08D4" w:rsidRPr="00D535BC" w:rsidRDefault="00FB08D4" w:rsidP="00FE6ED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B08D4" w:rsidRPr="00D535BC" w14:paraId="52F85CD0" w14:textId="77777777" w:rsidTr="00FE6ED6">
        <w:trPr>
          <w:trHeight w:val="227"/>
        </w:trPr>
        <w:tc>
          <w:tcPr>
            <w:tcW w:w="2460" w:type="dxa"/>
            <w:vAlign w:val="center"/>
          </w:tcPr>
          <w:p w14:paraId="7ADB3204" w14:textId="207FB2DE" w:rsidR="00FB08D4" w:rsidRPr="00D535BC" w:rsidRDefault="00FB08D4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Saati</w:t>
            </w:r>
          </w:p>
        </w:tc>
        <w:tc>
          <w:tcPr>
            <w:tcW w:w="2539" w:type="dxa"/>
            <w:vAlign w:val="center"/>
          </w:tcPr>
          <w:p w14:paraId="461AC7C7" w14:textId="4136C602" w:rsidR="00FB08D4" w:rsidRPr="00D535BC" w:rsidRDefault="00FB08D4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12" w:type="dxa"/>
            <w:vMerge/>
            <w:vAlign w:val="center"/>
          </w:tcPr>
          <w:p w14:paraId="0C6EEEBE" w14:textId="1BE7A3B2" w:rsidR="00FB08D4" w:rsidRPr="00D535BC" w:rsidRDefault="00FB08D4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11" w:type="dxa"/>
            <w:vMerge/>
            <w:vAlign w:val="center"/>
          </w:tcPr>
          <w:p w14:paraId="16C9B383" w14:textId="77777777" w:rsidR="00FB08D4" w:rsidRPr="00D535BC" w:rsidRDefault="00FB08D4" w:rsidP="00FE6ED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FE6ED6" w:rsidRPr="00126B8B" w14:paraId="7D018ABD" w14:textId="77777777" w:rsidTr="00D4717F">
        <w:trPr>
          <w:trHeight w:val="5792"/>
        </w:trPr>
        <w:tc>
          <w:tcPr>
            <w:tcW w:w="10522" w:type="dxa"/>
            <w:gridSpan w:val="4"/>
            <w:vAlign w:val="center"/>
          </w:tcPr>
          <w:p w14:paraId="40865773" w14:textId="77777777" w:rsidR="00FE6ED6" w:rsidRDefault="00FE6ED6" w:rsidP="001122FF">
            <w:pPr>
              <w:pStyle w:val="ListeParagraf"/>
              <w:numPr>
                <w:ilvl w:val="0"/>
                <w:numId w:val="1"/>
              </w:numPr>
              <w:spacing w:line="360" w:lineRule="auto"/>
              <w:ind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E6E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(DÖÇ</w:t>
            </w:r>
            <w:proofErr w:type="gramStart"/>
            <w:r w:rsidRPr="00FE6E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 :</w:t>
            </w:r>
            <w:proofErr w:type="gramEnd"/>
            <w:r w:rsidRPr="00FE6E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E6E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Dersin</w:t>
            </w:r>
            <w:proofErr w:type="spellEnd"/>
            <w:r w:rsidRPr="00FE6E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E6E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Öğrenme</w:t>
            </w:r>
            <w:proofErr w:type="spellEnd"/>
            <w:r w:rsidRPr="00FE6E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E6ED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Çıktıları</w:t>
            </w:r>
            <w:proofErr w:type="spellEnd"/>
          </w:p>
          <w:p w14:paraId="7CD5BB07" w14:textId="77777777" w:rsidR="00FE6ED6" w:rsidRPr="00D535BC" w:rsidRDefault="00FE6ED6" w:rsidP="001122FF">
            <w:pPr>
              <w:pStyle w:val="ListeParagraf"/>
              <w:numPr>
                <w:ilvl w:val="0"/>
                <w:numId w:val="1"/>
              </w:numPr>
              <w:spacing w:line="360" w:lineRule="auto"/>
              <w:ind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Sınav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esnasında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dijital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bilgi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alışverişi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yapabilen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her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türlü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malzemenin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Kulaklık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akıllı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saat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cep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telefonu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tablet vb.)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kullanımı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kalem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silgi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vb.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araçların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değişiminin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yapılması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kesinlikle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yasaktır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Bu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nedenle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sınav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başlangıcından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önce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söz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konusu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cihaz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da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cihazların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sorumlu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öğretim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elemanına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sınav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gözetmenine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teslim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edilmesi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gerekmektedir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2E74FD18" w14:textId="77777777" w:rsidR="00FE6ED6" w:rsidRPr="00D535BC" w:rsidRDefault="00FE6ED6" w:rsidP="001122FF">
            <w:pPr>
              <w:pStyle w:val="ListeParagraf"/>
              <w:numPr>
                <w:ilvl w:val="0"/>
                <w:numId w:val="1"/>
              </w:numPr>
              <w:spacing w:line="360" w:lineRule="auto"/>
              <w:ind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Sınavda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kopya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çeken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kopya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veren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kopya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çekme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girişiminde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bulunan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öğrenci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o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sınavdan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sıfır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(0) not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almış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sayılır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hakkında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“</w:t>
            </w:r>
            <w:proofErr w:type="spellStart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Yükseköğretim</w:t>
            </w:r>
            <w:proofErr w:type="spellEnd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Kurumları</w:t>
            </w:r>
            <w:proofErr w:type="spellEnd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“</w:t>
            </w:r>
            <w:proofErr w:type="spellStart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Öğrenci</w:t>
            </w:r>
            <w:proofErr w:type="spellEnd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Disiplin</w:t>
            </w:r>
            <w:proofErr w:type="spellEnd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Yönetmeliği”</w:t>
            </w:r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nin</w:t>
            </w:r>
            <w:proofErr w:type="spellEnd"/>
            <w:proofErr w:type="gram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ilgili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hükümleri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uyarınca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“</w:t>
            </w:r>
            <w:proofErr w:type="spellStart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Disiplin</w:t>
            </w:r>
            <w:proofErr w:type="spellEnd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Soruşturması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”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açılır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39C2895C" w14:textId="484B5F85" w:rsidR="00FE6ED6" w:rsidRDefault="00FE6ED6" w:rsidP="001122FF">
            <w:pPr>
              <w:pStyle w:val="ListeParagraf"/>
              <w:numPr>
                <w:ilvl w:val="0"/>
                <w:numId w:val="1"/>
              </w:numPr>
              <w:spacing w:line="360" w:lineRule="auto"/>
              <w:ind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Sınav</w:t>
            </w:r>
            <w:proofErr w:type="spellEnd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toplam</w:t>
            </w:r>
            <w:proofErr w:type="spellEnd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571DE3" w:rsidRPr="00571C53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highlight w:val="yellow"/>
              </w:rPr>
              <w:t>“20”</w:t>
            </w:r>
            <w:r w:rsidRPr="00571DE3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sorudan</w:t>
            </w:r>
            <w:proofErr w:type="spellEnd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oluşmakta</w:t>
            </w:r>
            <w:proofErr w:type="spellEnd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olup</w:t>
            </w:r>
            <w:proofErr w:type="spellEnd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her </w:t>
            </w:r>
            <w:proofErr w:type="spellStart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bir</w:t>
            </w:r>
            <w:proofErr w:type="spellEnd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soru</w:t>
            </w:r>
            <w:proofErr w:type="spellEnd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571DE3" w:rsidRPr="00571C53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highlight w:val="yellow"/>
              </w:rPr>
              <w:t>“5”</w:t>
            </w:r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puandır</w:t>
            </w:r>
            <w:proofErr w:type="spellEnd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Sınav</w:t>
            </w:r>
            <w:proofErr w:type="spellEnd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süresi</w:t>
            </w:r>
            <w:proofErr w:type="spellEnd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571DE3" w:rsidRPr="00571DE3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“</w:t>
            </w:r>
            <w:r w:rsidRPr="00571C5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highlight w:val="yellow"/>
              </w:rPr>
              <w:t>30</w:t>
            </w:r>
            <w:r w:rsidR="00571DE3" w:rsidRPr="00571C53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highlight w:val="yellow"/>
              </w:rPr>
              <w:t>”</w:t>
            </w:r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71DE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dakikadır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Sınav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kağıtlarının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sınavın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başında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öğrenci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tarafından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kontrol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edilmesi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gerekmekte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olup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eksik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soru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kağıt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olması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durumunda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u w:val="single"/>
              </w:rPr>
              <w:t>sınav</w:t>
            </w:r>
            <w:proofErr w:type="spellEnd"/>
            <w:r w:rsidR="00571C53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u w:val="single"/>
              </w:rPr>
              <w:t>başında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sorumlu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öğretim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elemanına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bildirilmesi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öğrencinin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sorumluluğundadır</w:t>
            </w:r>
            <w:proofErr w:type="spellEnd"/>
            <w:r w:rsidRPr="00D535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7DBA0818" w14:textId="77777777" w:rsidR="00D4717F" w:rsidRDefault="00D4717F" w:rsidP="00D4717F">
            <w:pPr>
              <w:ind w:left="318" w:right="275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5022983F" w14:textId="77777777" w:rsidR="00B3770C" w:rsidRDefault="00B3770C" w:rsidP="00B3770C">
            <w:pPr>
              <w:ind w:right="275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377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     </w:t>
            </w:r>
            <w:r w:rsidR="00D4717F" w:rsidRPr="00D4717F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KOLAY-ORTA-ZOR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Soru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hazırlama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için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kurallar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aşağıda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belirtilmiştir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62AD4985" w14:textId="78A79596" w:rsidR="00B3770C" w:rsidRPr="00D4717F" w:rsidRDefault="00B3770C" w:rsidP="00B3770C">
            <w:pPr>
              <w:ind w:right="275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46B92201" w14:textId="77777777" w:rsidR="00D4717F" w:rsidRPr="00B3770C" w:rsidRDefault="00D4717F" w:rsidP="00D4717F">
            <w:pPr>
              <w:spacing w:line="360" w:lineRule="auto"/>
              <w:ind w:left="318" w:right="275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u w:val="single"/>
                <w:lang w:val="tr-TR"/>
              </w:rPr>
            </w:pPr>
            <w:r w:rsidRPr="00B3770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u w:val="single"/>
                <w:lang w:val="tr-TR"/>
              </w:rPr>
              <w:t>Doğrudan Bilgi Sorgulama (Kolay Soru)</w:t>
            </w:r>
          </w:p>
          <w:p w14:paraId="475A6092" w14:textId="77777777" w:rsidR="00D4717F" w:rsidRPr="00B3770C" w:rsidRDefault="00D4717F" w:rsidP="001122FF">
            <w:pPr>
              <w:pStyle w:val="ListeParagraf"/>
              <w:numPr>
                <w:ilvl w:val="0"/>
                <w:numId w:val="4"/>
              </w:numPr>
              <w:spacing w:line="360" w:lineRule="auto"/>
              <w:ind w:left="737"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B377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Öğrencinin ezberlediği, doğrudan hatırladığı bilgiye dayalıdır.</w:t>
            </w:r>
          </w:p>
          <w:p w14:paraId="7137A391" w14:textId="77777777" w:rsidR="00D4717F" w:rsidRPr="00B3770C" w:rsidRDefault="00D4717F" w:rsidP="001122FF">
            <w:pPr>
              <w:pStyle w:val="ListeParagraf"/>
              <w:numPr>
                <w:ilvl w:val="0"/>
                <w:numId w:val="4"/>
              </w:numPr>
              <w:spacing w:line="360" w:lineRule="auto"/>
              <w:ind w:left="737"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B377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Sadece</w:t>
            </w:r>
            <w:r w:rsidRPr="00B3770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B377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tanım yapma, listelere ulaşma, örnek verme gibi temel bilgi düzeyindedir.</w:t>
            </w:r>
          </w:p>
          <w:p w14:paraId="7E8AEC68" w14:textId="77777777" w:rsidR="00D4717F" w:rsidRPr="00B3770C" w:rsidRDefault="00D4717F" w:rsidP="001122FF">
            <w:pPr>
              <w:pStyle w:val="ListeParagraf"/>
              <w:numPr>
                <w:ilvl w:val="0"/>
                <w:numId w:val="4"/>
              </w:numPr>
              <w:spacing w:line="360" w:lineRule="auto"/>
              <w:ind w:left="737"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B377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Bloom Taksonomisi: Bilgi ve kısmen kavrama basamaklarına denk gelir.</w:t>
            </w:r>
          </w:p>
          <w:p w14:paraId="329C4000" w14:textId="77777777" w:rsidR="00D4717F" w:rsidRPr="00B3770C" w:rsidRDefault="00D4717F" w:rsidP="00D4717F">
            <w:pPr>
              <w:spacing w:line="360" w:lineRule="auto"/>
              <w:ind w:left="318" w:right="275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u w:val="single"/>
                <w:lang w:val="tr-TR"/>
              </w:rPr>
            </w:pPr>
            <w:r w:rsidRPr="00B3770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u w:val="single"/>
                <w:lang w:val="tr-TR"/>
              </w:rPr>
              <w:t>Basit</w:t>
            </w:r>
            <w:r w:rsidRPr="00B3770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B3770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u w:val="single"/>
                <w:lang w:val="tr-TR"/>
              </w:rPr>
              <w:t>Yorumlama ve Bağlantı Kurma (Orta Soru)</w:t>
            </w:r>
          </w:p>
          <w:p w14:paraId="2F502155" w14:textId="77777777" w:rsidR="00D4717F" w:rsidRPr="00B3770C" w:rsidRDefault="00D4717F" w:rsidP="001122FF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737"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B377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Öğrenciden bilgiyi anlaması, açıklaması veya basit bir şekilde ilişkilendirmesi beklenir.</w:t>
            </w:r>
          </w:p>
          <w:p w14:paraId="301B91D9" w14:textId="77777777" w:rsidR="00D4717F" w:rsidRPr="00B3770C" w:rsidRDefault="00D4717F" w:rsidP="001122FF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737"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B377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Yorum yapma, neden-sonuç kurma, temel uygulama becerisi ister.</w:t>
            </w:r>
          </w:p>
          <w:p w14:paraId="2CB6EEC0" w14:textId="77777777" w:rsidR="00D4717F" w:rsidRPr="00B3770C" w:rsidRDefault="00D4717F" w:rsidP="001122FF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737"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B377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Bloom Taksonomisi: Kavrama, Uygulama ve kısmen analiz basamaklarına denk gelir.</w:t>
            </w:r>
          </w:p>
          <w:p w14:paraId="00F20915" w14:textId="77777777" w:rsidR="00D4717F" w:rsidRPr="00B3770C" w:rsidRDefault="00D4717F" w:rsidP="00D4717F">
            <w:pPr>
              <w:spacing w:line="360" w:lineRule="auto"/>
              <w:ind w:left="318" w:right="275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u w:val="single"/>
                <w:lang w:val="tr-TR"/>
              </w:rPr>
            </w:pPr>
            <w:r w:rsidRPr="00B3770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u w:val="single"/>
                <w:lang w:val="tr-TR"/>
              </w:rPr>
              <w:t>Çoklu Bilgi Kullanımı ve Karmaşık İlişkilendirme (Zor Soru)</w:t>
            </w:r>
          </w:p>
          <w:p w14:paraId="60530920" w14:textId="77777777" w:rsidR="00D4717F" w:rsidRPr="00B3770C" w:rsidRDefault="00D4717F" w:rsidP="001122FF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737"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B377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Öğrenci birden fazla bilgiyi entegre etmeli, çözüm üretmeli, eleştirel</w:t>
            </w:r>
            <w:r w:rsidRPr="00B3770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B377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analiz yapmalıdır.</w:t>
            </w:r>
          </w:p>
          <w:p w14:paraId="6C91E7B1" w14:textId="77777777" w:rsidR="00D4717F" w:rsidRPr="00B3770C" w:rsidRDefault="00D4717F" w:rsidP="001122FF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737"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B377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Vaka çözümleme, tanı koyma, alternatif çözümler üretme gibi işlemler içerir.</w:t>
            </w:r>
          </w:p>
          <w:p w14:paraId="591E5DCE" w14:textId="7A187368" w:rsidR="00D4717F" w:rsidRPr="00B3770C" w:rsidRDefault="00D4717F" w:rsidP="001122FF">
            <w:pPr>
              <w:pStyle w:val="ListeParagraf"/>
              <w:numPr>
                <w:ilvl w:val="0"/>
                <w:numId w:val="6"/>
              </w:numPr>
              <w:spacing w:line="360" w:lineRule="auto"/>
              <w:ind w:left="737" w:right="275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</w:pPr>
            <w:r w:rsidRPr="00B3770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tr-TR"/>
              </w:rPr>
              <w:t>Bloom Taksonomisi: Analiz, Sentez ve Değerlendirme düzeylerine denk gelir.</w:t>
            </w:r>
          </w:p>
        </w:tc>
      </w:tr>
    </w:tbl>
    <w:p w14:paraId="27AB0586" w14:textId="7F146F25" w:rsidR="00EC0804" w:rsidRDefault="00EC0804" w:rsidP="000B2BB4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10" w:tblpY="90"/>
        <w:tblOverlap w:val="never"/>
        <w:tblW w:w="10485" w:type="dxa"/>
        <w:tblLook w:val="04A0" w:firstRow="1" w:lastRow="0" w:firstColumn="1" w:lastColumn="0" w:noHBand="0" w:noVBand="1"/>
      </w:tblPr>
      <w:tblGrid>
        <w:gridCol w:w="684"/>
        <w:gridCol w:w="7004"/>
        <w:gridCol w:w="990"/>
        <w:gridCol w:w="726"/>
        <w:gridCol w:w="1081"/>
      </w:tblGrid>
      <w:tr w:rsidR="00007332" w14:paraId="2C1B3A9D" w14:textId="77777777" w:rsidTr="003B5383">
        <w:trPr>
          <w:trHeight w:val="362"/>
        </w:trPr>
        <w:tc>
          <w:tcPr>
            <w:tcW w:w="692" w:type="dxa"/>
            <w:vAlign w:val="center"/>
          </w:tcPr>
          <w:p w14:paraId="52C5DCD6" w14:textId="77777777" w:rsidR="00007332" w:rsidRDefault="00007332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Soru No</w:t>
            </w:r>
          </w:p>
        </w:tc>
        <w:tc>
          <w:tcPr>
            <w:tcW w:w="7364" w:type="dxa"/>
            <w:vAlign w:val="center"/>
          </w:tcPr>
          <w:p w14:paraId="0BB5DF27" w14:textId="77777777" w:rsidR="00007332" w:rsidRDefault="00007332" w:rsidP="003B5383">
            <w:pPr>
              <w:spacing w:line="360" w:lineRule="auto"/>
              <w:ind w:right="-101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Soru</w:t>
            </w:r>
          </w:p>
        </w:tc>
        <w:tc>
          <w:tcPr>
            <w:tcW w:w="589" w:type="dxa"/>
            <w:vAlign w:val="center"/>
          </w:tcPr>
          <w:p w14:paraId="5B3E93BD" w14:textId="77777777" w:rsidR="00007332" w:rsidRDefault="00007332" w:rsidP="003B5383">
            <w:pPr>
              <w:spacing w:line="360" w:lineRule="auto"/>
              <w:ind w:left="-1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Konu</w:t>
            </w:r>
            <w:proofErr w:type="spellEnd"/>
          </w:p>
        </w:tc>
        <w:tc>
          <w:tcPr>
            <w:tcW w:w="735" w:type="dxa"/>
            <w:vAlign w:val="center"/>
          </w:tcPr>
          <w:p w14:paraId="0AB698D3" w14:textId="77777777" w:rsidR="00007332" w:rsidRDefault="00007332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DÖÇ</w:t>
            </w:r>
          </w:p>
        </w:tc>
        <w:tc>
          <w:tcPr>
            <w:tcW w:w="1105" w:type="dxa"/>
            <w:vAlign w:val="center"/>
          </w:tcPr>
          <w:p w14:paraId="1A117DFE" w14:textId="77777777" w:rsidR="00007332" w:rsidRDefault="00007332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Zorluk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Düzeyi</w:t>
            </w:r>
            <w:proofErr w:type="spellEnd"/>
          </w:p>
        </w:tc>
      </w:tr>
      <w:tr w:rsidR="001B73D8" w14:paraId="506BA626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0B502405" w14:textId="28766843" w:rsidR="001B73D8" w:rsidRDefault="001B73D8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364" w:type="dxa"/>
            <w:vAlign w:val="center"/>
          </w:tcPr>
          <w:p w14:paraId="1C827B28" w14:textId="6743C5BD" w:rsidR="001B73D8" w:rsidRPr="001122FF" w:rsidRDefault="001122FF" w:rsidP="003B5383">
            <w:pPr>
              <w:spacing w:line="360" w:lineRule="auto"/>
              <w:ind w:right="13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tr-TR"/>
              </w:rPr>
            </w:pPr>
            <w:r w:rsidRPr="001122F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tr-TR"/>
              </w:rPr>
              <w:t>Soru yazılmalıdır</w:t>
            </w:r>
          </w:p>
        </w:tc>
        <w:tc>
          <w:tcPr>
            <w:tcW w:w="589" w:type="dxa"/>
            <w:vAlign w:val="center"/>
          </w:tcPr>
          <w:p w14:paraId="54BB6EDE" w14:textId="0795E428" w:rsidR="001B73D8" w:rsidRPr="00007332" w:rsidRDefault="001122FF" w:rsidP="000F6FD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122F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yellow"/>
              </w:rPr>
              <w:t xml:space="preserve">14 </w:t>
            </w:r>
            <w:proofErr w:type="spellStart"/>
            <w:r w:rsidRPr="001122F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yellow"/>
              </w:rPr>
              <w:t>haftalık</w:t>
            </w:r>
            <w:proofErr w:type="spellEnd"/>
            <w:r w:rsidRPr="001122F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0F6FD2" w:rsidRPr="000F6FD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yellow"/>
              </w:rPr>
              <w:t>ders</w:t>
            </w:r>
            <w:proofErr w:type="spellEnd"/>
            <w:r w:rsidR="000F6FD2" w:rsidRPr="000F6FD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0F6FD2" w:rsidRPr="000F6FD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yellow"/>
              </w:rPr>
              <w:t>akışında</w:t>
            </w:r>
            <w:proofErr w:type="spellEnd"/>
            <w:r w:rsidR="000F6FD2" w:rsidRPr="000F6FD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0F6FD2" w:rsidRPr="000F6FD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yellow"/>
              </w:rPr>
              <w:t>yer</w:t>
            </w:r>
            <w:proofErr w:type="spellEnd"/>
            <w:r w:rsidR="000F6FD2" w:rsidRPr="000F6FD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0F6FD2" w:rsidRPr="000F6FD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yellow"/>
              </w:rPr>
              <w:t>alan</w:t>
            </w:r>
            <w:proofErr w:type="spellEnd"/>
            <w:r w:rsidR="000F6FD2" w:rsidRPr="000F6FD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0F6FD2" w:rsidRPr="000F6FD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yellow"/>
              </w:rPr>
              <w:t>ilgili</w:t>
            </w:r>
            <w:proofErr w:type="spellEnd"/>
            <w:r w:rsidR="000F6FD2" w:rsidRPr="000F6FD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0F6FD2" w:rsidRPr="000F6FD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yellow"/>
              </w:rPr>
              <w:t>hafta</w:t>
            </w:r>
            <w:proofErr w:type="spellEnd"/>
            <w:r w:rsidR="000F6FD2" w:rsidRPr="000F6FD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0F6FD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yellow"/>
              </w:rPr>
              <w:t>numarası</w:t>
            </w:r>
            <w:proofErr w:type="spellEnd"/>
            <w:r w:rsidR="000F6FD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0F6FD2" w:rsidRPr="000F6FD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yellow"/>
              </w:rPr>
              <w:t>yazılmalıdır</w:t>
            </w:r>
            <w:proofErr w:type="spellEnd"/>
          </w:p>
        </w:tc>
        <w:tc>
          <w:tcPr>
            <w:tcW w:w="735" w:type="dxa"/>
            <w:vAlign w:val="center"/>
          </w:tcPr>
          <w:p w14:paraId="35992379" w14:textId="49D59B5D" w:rsidR="001B73D8" w:rsidRPr="00007332" w:rsidRDefault="001B73D8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EF2B737" w14:textId="0B57FEC6" w:rsidR="001B73D8" w:rsidRPr="00007332" w:rsidRDefault="001B73D8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B73D8" w14:paraId="3B0FF58F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17A2A69B" w14:textId="77777777" w:rsidR="001B73D8" w:rsidRDefault="001B73D8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418F8C8E" w14:textId="2DF0216A" w:rsidR="001B73D8" w:rsidRPr="00CD3AAA" w:rsidRDefault="001122FF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tr-TR"/>
              </w:rPr>
            </w:pPr>
            <w:r w:rsidRPr="001122F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yellow"/>
                <w:lang w:val="tr-TR"/>
              </w:rPr>
              <w:t>Cevap şıkkı yazılmalıdır</w:t>
            </w:r>
          </w:p>
        </w:tc>
      </w:tr>
      <w:tr w:rsidR="001B73D8" w14:paraId="76EC6A73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10FD531D" w14:textId="28C23A38" w:rsidR="001B73D8" w:rsidRDefault="001B73D8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364" w:type="dxa"/>
            <w:vAlign w:val="center"/>
          </w:tcPr>
          <w:p w14:paraId="616A388E" w14:textId="684D533D" w:rsidR="001B73D8" w:rsidRPr="00CD3AAA" w:rsidRDefault="001B73D8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43088231" w14:textId="5A401AB4" w:rsidR="001B73D8" w:rsidRPr="00007332" w:rsidRDefault="001B73D8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38776D24" w14:textId="0CC770D4" w:rsidR="001B73D8" w:rsidRPr="00007332" w:rsidRDefault="001B73D8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58A2C1AA" w14:textId="061C752A" w:rsidR="001B73D8" w:rsidRPr="00007332" w:rsidRDefault="001B73D8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CD3AAA" w14:paraId="3ECED317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74EDFB0A" w14:textId="77777777" w:rsidR="00CD3AAA" w:rsidRDefault="00CD3AAA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2875807C" w14:textId="797F41EB" w:rsidR="00CD3AAA" w:rsidRPr="00CD3AAA" w:rsidRDefault="00CD3AAA" w:rsidP="003B5383">
            <w:pPr>
              <w:spacing w:line="36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</w:p>
        </w:tc>
      </w:tr>
      <w:tr w:rsidR="00CD3AAA" w14:paraId="3F01AD34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23865577" w14:textId="7370BD51" w:rsidR="00CD3AAA" w:rsidRDefault="00C70D97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364" w:type="dxa"/>
            <w:vAlign w:val="center"/>
          </w:tcPr>
          <w:p w14:paraId="73897B63" w14:textId="17894048" w:rsidR="00CD3AAA" w:rsidRPr="00CD3AAA" w:rsidRDefault="00CD3AAA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7C4F77E7" w14:textId="02A1E2DF" w:rsidR="00CD3AAA" w:rsidRPr="00007332" w:rsidRDefault="00CD3AAA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0FB7CB56" w14:textId="7A2543AB" w:rsidR="00CD3AAA" w:rsidRPr="00007332" w:rsidRDefault="00CD3AAA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190063CF" w14:textId="2210D0C1" w:rsidR="00CD3AAA" w:rsidRPr="00007332" w:rsidRDefault="00CD3AAA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703639" w14:paraId="0BDC3493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624E67EF" w14:textId="77777777" w:rsidR="00703639" w:rsidRDefault="00703639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323DE739" w14:textId="0773D7A3" w:rsidR="00703639" w:rsidRPr="00007332" w:rsidRDefault="00703639" w:rsidP="003B5383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703639" w14:paraId="704B0353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08906B82" w14:textId="5AA66952" w:rsidR="00703639" w:rsidRDefault="00703639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364" w:type="dxa"/>
            <w:vAlign w:val="center"/>
          </w:tcPr>
          <w:p w14:paraId="27791353" w14:textId="7E4DAF42" w:rsidR="00703639" w:rsidRPr="00703639" w:rsidRDefault="00703639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6AE71A5C" w14:textId="31D2C7F4" w:rsidR="00703639" w:rsidRPr="00007332" w:rsidRDefault="00703639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3EEB3901" w14:textId="6ABB6306" w:rsidR="00703639" w:rsidRPr="00007332" w:rsidRDefault="00703639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60F69F52" w14:textId="41A825B5" w:rsidR="00703639" w:rsidRPr="00007332" w:rsidRDefault="00703639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703639" w14:paraId="01A797FA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3606573B" w14:textId="576D8646" w:rsidR="00703639" w:rsidRDefault="00703639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72B41571" w14:textId="05496C18" w:rsidR="00703639" w:rsidRPr="00703639" w:rsidRDefault="00703639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03639" w14:paraId="3216562A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47150F0B" w14:textId="77777777" w:rsidR="00F621B4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C670769" w14:textId="3524E79E" w:rsidR="00703639" w:rsidRDefault="00703639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364" w:type="dxa"/>
            <w:vAlign w:val="center"/>
          </w:tcPr>
          <w:p w14:paraId="07940B68" w14:textId="7B57AA95" w:rsidR="00703639" w:rsidRPr="00703639" w:rsidRDefault="00703639" w:rsidP="003B5383">
            <w:pPr>
              <w:spacing w:line="360" w:lineRule="auto"/>
              <w:ind w:right="1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89" w:type="dxa"/>
            <w:vAlign w:val="center"/>
          </w:tcPr>
          <w:p w14:paraId="55865A77" w14:textId="3ECA8B88" w:rsidR="00703639" w:rsidRPr="00007332" w:rsidRDefault="00703639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1E495E39" w14:textId="4A1FBE0B" w:rsidR="00703639" w:rsidRPr="00007332" w:rsidRDefault="00703639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7FB0861F" w14:textId="6CC48498" w:rsidR="00703639" w:rsidRPr="00007332" w:rsidRDefault="00703639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703639" w14:paraId="7BF62755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1DF44953" w14:textId="77777777" w:rsidR="00703639" w:rsidRDefault="00703639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4836DE2C" w14:textId="6D380F96" w:rsidR="00703639" w:rsidRPr="00E116E4" w:rsidRDefault="00703639" w:rsidP="003B5383">
            <w:pPr>
              <w:tabs>
                <w:tab w:val="left" w:pos="917"/>
              </w:tabs>
              <w:spacing w:line="360" w:lineRule="auto"/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621B4" w14:paraId="40954392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635AA6AD" w14:textId="77777777" w:rsidR="00F621B4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BA45B80" w14:textId="63D66845" w:rsidR="00F621B4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364" w:type="dxa"/>
            <w:vAlign w:val="center"/>
          </w:tcPr>
          <w:p w14:paraId="5B56F565" w14:textId="6641BFF9" w:rsidR="00F621B4" w:rsidRDefault="00F621B4" w:rsidP="003B5383">
            <w:pPr>
              <w:spacing w:line="360" w:lineRule="auto"/>
              <w:ind w:right="1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321110DD" w14:textId="733C2AC5" w:rsidR="00F621B4" w:rsidRPr="00007332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53C0BAB6" w14:textId="0D077C67" w:rsidR="00F621B4" w:rsidRPr="00007332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23C7BC73" w14:textId="1ABAD845" w:rsidR="00F621B4" w:rsidRPr="00007332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F621B4" w14:paraId="30121BCE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728FB2BA" w14:textId="77777777" w:rsidR="00F621B4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48278B26" w14:textId="036EAFC4" w:rsidR="00F621B4" w:rsidRPr="00007332" w:rsidRDefault="00F621B4" w:rsidP="003B5383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F621B4" w14:paraId="53A7781A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17A0CE9A" w14:textId="77777777" w:rsidR="00F621B4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38505BB" w14:textId="336B1109" w:rsidR="00F621B4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364" w:type="dxa"/>
            <w:vAlign w:val="center"/>
          </w:tcPr>
          <w:p w14:paraId="4139A756" w14:textId="40F23B7C" w:rsidR="00F621B4" w:rsidRDefault="00F621B4" w:rsidP="003B5383">
            <w:pPr>
              <w:spacing w:line="360" w:lineRule="auto"/>
              <w:ind w:right="1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5BD554E6" w14:textId="387D7B5C" w:rsidR="00F621B4" w:rsidRPr="00007332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2226E069" w14:textId="342CDF40" w:rsidR="00F621B4" w:rsidRPr="00007332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87BE25A" w14:textId="4859B2CB" w:rsidR="00F621B4" w:rsidRPr="00007332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F621B4" w14:paraId="05AC0733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14F9253A" w14:textId="77777777" w:rsidR="00F621B4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53BC9BA6" w14:textId="27E0CD54" w:rsidR="00F621B4" w:rsidRPr="00007332" w:rsidRDefault="00F621B4" w:rsidP="003B5383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F621B4" w14:paraId="00ACD287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6B0F6D51" w14:textId="77777777" w:rsidR="00F621B4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3D2B78D8" w14:textId="2D794450" w:rsidR="00F621B4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364" w:type="dxa"/>
            <w:vAlign w:val="center"/>
          </w:tcPr>
          <w:p w14:paraId="47C7C871" w14:textId="6535DD8C" w:rsidR="00F621B4" w:rsidRDefault="00F621B4" w:rsidP="003B5383">
            <w:pPr>
              <w:spacing w:line="360" w:lineRule="auto"/>
              <w:ind w:right="1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566165F3" w14:textId="7822AC38" w:rsidR="00F621B4" w:rsidRPr="00007332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7190FF61" w14:textId="71C6F144" w:rsidR="00F621B4" w:rsidRPr="00007332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62A21FDA" w14:textId="7631DBB7" w:rsidR="00F621B4" w:rsidRPr="00007332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F621B4" w14:paraId="1662810C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03128161" w14:textId="77777777" w:rsidR="00F621B4" w:rsidRDefault="00F621B4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197AC84A" w14:textId="5E8131C7" w:rsidR="00F621B4" w:rsidRPr="00007332" w:rsidRDefault="00F621B4" w:rsidP="003B5383">
            <w:pPr>
              <w:tabs>
                <w:tab w:val="left" w:pos="302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F3E0B" w14:paraId="16EE1ABA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2BCABB0C" w14:textId="77777777" w:rsidR="006F3E0B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4E0A1181" w14:textId="203E73D3" w:rsidR="006F3E0B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364" w:type="dxa"/>
            <w:vAlign w:val="center"/>
          </w:tcPr>
          <w:p w14:paraId="734E57E1" w14:textId="02F209BB" w:rsidR="006F3E0B" w:rsidRDefault="006F3E0B" w:rsidP="003B5383">
            <w:pPr>
              <w:spacing w:line="360" w:lineRule="auto"/>
              <w:ind w:right="1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1F8E40A9" w14:textId="60539E70" w:rsidR="006F3E0B" w:rsidRPr="00007332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2F5358DB" w14:textId="7565E01D" w:rsidR="006F3E0B" w:rsidRPr="00007332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2B848BA6" w14:textId="1D5F8B0B" w:rsidR="006F3E0B" w:rsidRPr="00007332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F3E0B" w14:paraId="4B4B1E3F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70D7CE04" w14:textId="77777777" w:rsidR="006F3E0B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50CC5E51" w14:textId="17C751A3" w:rsidR="006F3E0B" w:rsidRPr="00007332" w:rsidRDefault="006F3E0B" w:rsidP="003B5383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F3E0B" w14:paraId="32DD3D48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1AF21C89" w14:textId="77777777" w:rsidR="006F3E0B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EB66F8A" w14:textId="16EE396D" w:rsidR="006F3E0B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364" w:type="dxa"/>
            <w:vAlign w:val="center"/>
          </w:tcPr>
          <w:p w14:paraId="17E1E322" w14:textId="2CCD8C30" w:rsidR="006F3E0B" w:rsidRDefault="006F3E0B" w:rsidP="003B5383">
            <w:pPr>
              <w:spacing w:line="360" w:lineRule="auto"/>
              <w:ind w:right="1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4FD34A05" w14:textId="15C4751D" w:rsidR="006F3E0B" w:rsidRPr="00007332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77CB8445" w14:textId="3F756585" w:rsidR="006F3E0B" w:rsidRPr="00007332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559E3ED4" w14:textId="5493A6DE" w:rsidR="006F3E0B" w:rsidRPr="00007332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F3E0B" w14:paraId="23D32B8B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3AE353EE" w14:textId="77777777" w:rsidR="006F3E0B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599AD466" w14:textId="6487DF2F" w:rsidR="006F3E0B" w:rsidRPr="00007332" w:rsidRDefault="006F3E0B" w:rsidP="003B5383">
            <w:pPr>
              <w:tabs>
                <w:tab w:val="left" w:pos="314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F3E0B" w14:paraId="06007061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395BC671" w14:textId="77777777" w:rsidR="006F3E0B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002F2A9E" w14:textId="6BD43E9C" w:rsidR="006F3E0B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364" w:type="dxa"/>
            <w:vAlign w:val="center"/>
          </w:tcPr>
          <w:p w14:paraId="2C8295D7" w14:textId="77A590E3" w:rsidR="006F3E0B" w:rsidRDefault="006F3E0B" w:rsidP="003B5383">
            <w:pPr>
              <w:spacing w:line="360" w:lineRule="auto"/>
              <w:ind w:right="1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28BB138E" w14:textId="1D4BED4E" w:rsidR="006F3E0B" w:rsidRPr="00007332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2BE9E429" w14:textId="74F95C04" w:rsidR="006F3E0B" w:rsidRPr="00007332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46E2CDDD" w14:textId="64C50262" w:rsidR="006F3E0B" w:rsidRPr="00007332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F3E0B" w14:paraId="2D17B72C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149892D4" w14:textId="77777777" w:rsidR="006F3E0B" w:rsidRDefault="006F3E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447DE71A" w14:textId="2B56D703" w:rsidR="006F3E0B" w:rsidRPr="00007332" w:rsidRDefault="006F3E0B" w:rsidP="003B5383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A22AF3" w14:paraId="30514CDE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61CD105F" w14:textId="6F05FF80" w:rsidR="00A22AF3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364" w:type="dxa"/>
            <w:vAlign w:val="center"/>
          </w:tcPr>
          <w:p w14:paraId="12FA096C" w14:textId="04BA6B29" w:rsidR="00A22AF3" w:rsidRDefault="00A22AF3" w:rsidP="003B5383">
            <w:pPr>
              <w:spacing w:line="360" w:lineRule="auto"/>
              <w:ind w:right="1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1D481FD8" w14:textId="2307FE7B" w:rsidR="00A22AF3" w:rsidRPr="00007332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72FA705E" w14:textId="75A70216" w:rsidR="00A22AF3" w:rsidRPr="00007332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0CB5AA42" w14:textId="3D836ADA" w:rsidR="00A22AF3" w:rsidRPr="00007332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A22AF3" w14:paraId="56D029B4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2018EAA1" w14:textId="77777777" w:rsidR="00A22AF3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351A8E41" w14:textId="7EADB964" w:rsidR="00A22AF3" w:rsidRPr="00007332" w:rsidRDefault="00A22AF3" w:rsidP="003B5383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A22AF3" w14:paraId="26901F69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4E4F10B9" w14:textId="75D7CB49" w:rsidR="00A22AF3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364" w:type="dxa"/>
            <w:vAlign w:val="center"/>
          </w:tcPr>
          <w:p w14:paraId="4A4157A8" w14:textId="158B5D1D" w:rsidR="00A22AF3" w:rsidRDefault="00A22AF3" w:rsidP="003B5383">
            <w:pPr>
              <w:spacing w:line="360" w:lineRule="auto"/>
              <w:ind w:right="1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47CCA8B0" w14:textId="77305DCC" w:rsidR="00A22AF3" w:rsidRPr="00007332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11704DEB" w14:textId="58E8D496" w:rsidR="00A22AF3" w:rsidRPr="00007332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1C69EC04" w14:textId="69AE25B1" w:rsidR="00A22AF3" w:rsidRPr="00007332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A22AF3" w14:paraId="6979FF66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2BD6BC05" w14:textId="77777777" w:rsidR="00A22AF3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230A9EC7" w14:textId="1E7FDAB5" w:rsidR="00A22AF3" w:rsidRPr="00007332" w:rsidRDefault="00A22AF3" w:rsidP="003B5383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A22AF3" w14:paraId="2A328F5B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60009B1F" w14:textId="77777777" w:rsidR="00A22AF3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bookmarkStart w:id="0" w:name="_Hlk199426264"/>
          </w:p>
          <w:p w14:paraId="78E0C6F3" w14:textId="2609C613" w:rsidR="00A22AF3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7364" w:type="dxa"/>
            <w:vAlign w:val="center"/>
          </w:tcPr>
          <w:p w14:paraId="623D496B" w14:textId="57055B31" w:rsidR="00A22AF3" w:rsidRDefault="00A22AF3" w:rsidP="003B5383">
            <w:pPr>
              <w:spacing w:line="360" w:lineRule="auto"/>
              <w:ind w:right="13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dxa"/>
            <w:vAlign w:val="center"/>
          </w:tcPr>
          <w:p w14:paraId="6436727F" w14:textId="7D378C11" w:rsidR="00990646" w:rsidRPr="00007332" w:rsidRDefault="00990646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Align w:val="center"/>
          </w:tcPr>
          <w:p w14:paraId="17D3702B" w14:textId="619A72EB" w:rsidR="00990646" w:rsidRPr="00007332" w:rsidRDefault="00990646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2582E908" w14:textId="29F61BEF" w:rsidR="00990646" w:rsidRPr="00007332" w:rsidRDefault="00990646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A22AF3" w14:paraId="1127FFEE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5FD0AD68" w14:textId="77777777" w:rsidR="00A22AF3" w:rsidRDefault="00A22AF3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299D4335" w14:textId="038839C0" w:rsidR="00A22AF3" w:rsidRPr="00990646" w:rsidRDefault="00A22AF3" w:rsidP="003B5383">
            <w:pPr>
              <w:pStyle w:val="ListeParagraf"/>
              <w:tabs>
                <w:tab w:val="left" w:pos="232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bookmarkEnd w:id="0"/>
      <w:tr w:rsidR="0075740B" w:rsidRPr="0075740B" w14:paraId="73570752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52A126AE" w14:textId="34EC0DC2" w:rsidR="0075740B" w:rsidRPr="0075740B" w:rsidRDefault="007574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574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7364" w:type="dxa"/>
            <w:vAlign w:val="center"/>
          </w:tcPr>
          <w:p w14:paraId="0B55C398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743D64A6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24B2A9D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48AEC20B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5740B" w:rsidRPr="0075740B" w14:paraId="4762194D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28C943A3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77926CBA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5740B" w:rsidRPr="0075740B" w14:paraId="4C805D33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093E9E83" w14:textId="1DBF0924" w:rsidR="0075740B" w:rsidRPr="0075740B" w:rsidRDefault="007574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574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364" w:type="dxa"/>
            <w:vAlign w:val="center"/>
          </w:tcPr>
          <w:p w14:paraId="4253C794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231C5741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14C0DF7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2DC07CCC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5740B" w:rsidRPr="0075740B" w14:paraId="086B71E3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0DB07AD0" w14:textId="77777777" w:rsidR="0075740B" w:rsidRPr="0075740B" w:rsidRDefault="007574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265E3D89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5740B" w:rsidRPr="0075740B" w14:paraId="48E5627E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43F65F5F" w14:textId="5C7E86C9" w:rsidR="0075740B" w:rsidRPr="0075740B" w:rsidRDefault="007574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574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7364" w:type="dxa"/>
            <w:vAlign w:val="center"/>
          </w:tcPr>
          <w:p w14:paraId="5DB5A45D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1C6F705C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A363476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0C87982B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5740B" w:rsidRPr="0075740B" w14:paraId="6D023C2B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769A0CA3" w14:textId="77777777" w:rsidR="0075740B" w:rsidRPr="0075740B" w:rsidRDefault="007574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16238DC3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5740B" w:rsidRPr="0075740B" w14:paraId="55E38800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4C537436" w14:textId="7C75E379" w:rsidR="0075740B" w:rsidRPr="0075740B" w:rsidRDefault="007574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574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7364" w:type="dxa"/>
            <w:vAlign w:val="center"/>
          </w:tcPr>
          <w:p w14:paraId="389E06FF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217F3423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27FFF1D7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20ED97C1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5740B" w:rsidRPr="0075740B" w14:paraId="38DD6929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6634CB21" w14:textId="77777777" w:rsidR="0075740B" w:rsidRPr="0075740B" w:rsidRDefault="007574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56BA01A1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5740B" w:rsidRPr="0075740B" w14:paraId="50F6ED37" w14:textId="77777777" w:rsidTr="003B5383">
        <w:trPr>
          <w:trHeight w:val="397"/>
        </w:trPr>
        <w:tc>
          <w:tcPr>
            <w:tcW w:w="692" w:type="dxa"/>
            <w:vMerge w:val="restart"/>
            <w:vAlign w:val="center"/>
          </w:tcPr>
          <w:p w14:paraId="3C9A2D16" w14:textId="34EE02D8" w:rsidR="0075740B" w:rsidRPr="0075740B" w:rsidRDefault="0075740B" w:rsidP="003B5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574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7364" w:type="dxa"/>
            <w:vAlign w:val="center"/>
          </w:tcPr>
          <w:p w14:paraId="01C07937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4FF6ECC0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4EE55D50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5039B58E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5740B" w:rsidRPr="0075740B" w14:paraId="64BD86D6" w14:textId="77777777" w:rsidTr="003B5383">
        <w:trPr>
          <w:trHeight w:val="397"/>
        </w:trPr>
        <w:tc>
          <w:tcPr>
            <w:tcW w:w="692" w:type="dxa"/>
            <w:vMerge/>
            <w:vAlign w:val="center"/>
          </w:tcPr>
          <w:p w14:paraId="7DA44EAF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793" w:type="dxa"/>
            <w:gridSpan w:val="4"/>
            <w:vAlign w:val="center"/>
          </w:tcPr>
          <w:p w14:paraId="1D0BB222" w14:textId="77777777" w:rsidR="0075740B" w:rsidRPr="0075740B" w:rsidRDefault="0075740B" w:rsidP="003B538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20E2ACA" w14:textId="77777777" w:rsidR="001C6D67" w:rsidRPr="006B708A" w:rsidRDefault="001C6D67" w:rsidP="00702BD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1C6D67" w:rsidRPr="006B708A" w:rsidSect="00007332">
      <w:headerReference w:type="default" r:id="rId8"/>
      <w:footerReference w:type="default" r:id="rId9"/>
      <w:pgSz w:w="11900" w:h="16840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6096D" w14:textId="77777777" w:rsidR="00F608F9" w:rsidRDefault="00F608F9" w:rsidP="00052FD0">
      <w:r>
        <w:separator/>
      </w:r>
    </w:p>
  </w:endnote>
  <w:endnote w:type="continuationSeparator" w:id="0">
    <w:p w14:paraId="4329AFC3" w14:textId="77777777" w:rsidR="00F608F9" w:rsidRDefault="00F608F9" w:rsidP="0005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5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27"/>
      <w:gridCol w:w="2191"/>
      <w:gridCol w:w="2342"/>
      <w:gridCol w:w="1813"/>
      <w:gridCol w:w="1782"/>
    </w:tblGrid>
    <w:tr w:rsidR="003912B1" w:rsidRPr="00301867" w14:paraId="7F1266C4" w14:textId="77777777" w:rsidTr="003912B1">
      <w:trPr>
        <w:trHeight w:val="101"/>
      </w:trPr>
      <w:tc>
        <w:tcPr>
          <w:tcW w:w="2327" w:type="dxa"/>
        </w:tcPr>
        <w:p w14:paraId="779EB616" w14:textId="77777777" w:rsidR="00301867" w:rsidRPr="00301867" w:rsidRDefault="00301867" w:rsidP="00301867">
          <w:pPr>
            <w:widowControl w:val="0"/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  <w:t>Doküman Kodu</w:t>
          </w:r>
        </w:p>
        <w:p w14:paraId="1EBC5511" w14:textId="53482D1A" w:rsidR="00301867" w:rsidRPr="00301867" w:rsidRDefault="00301867" w:rsidP="0030186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t>HSBF.FR.</w:t>
          </w:r>
          <w:r w:rsidR="003912B1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t>41</w:t>
          </w:r>
        </w:p>
      </w:tc>
      <w:tc>
        <w:tcPr>
          <w:tcW w:w="2191" w:type="dxa"/>
        </w:tcPr>
        <w:p w14:paraId="3A183662" w14:textId="77777777" w:rsidR="00301867" w:rsidRPr="00301867" w:rsidRDefault="00301867" w:rsidP="0030186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  <w:t>Yayın Tarihi</w:t>
          </w:r>
        </w:p>
        <w:p w14:paraId="4DEB12D6" w14:textId="37DF1C9E" w:rsidR="00301867" w:rsidRPr="00301867" w:rsidRDefault="00301867" w:rsidP="0030186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sz w:val="22"/>
              <w:szCs w:val="22"/>
              <w:lang w:val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t>2</w:t>
          </w:r>
          <w:r w:rsidR="00B3770C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t>9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t>.05.2025</w:t>
          </w:r>
        </w:p>
      </w:tc>
      <w:tc>
        <w:tcPr>
          <w:tcW w:w="2342" w:type="dxa"/>
        </w:tcPr>
        <w:p w14:paraId="527F60D7" w14:textId="77777777" w:rsidR="00301867" w:rsidRDefault="00301867" w:rsidP="003F004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  <w:t>Revizyon Tarihi</w:t>
          </w:r>
        </w:p>
        <w:p w14:paraId="4C4031AA" w14:textId="024D4A5E" w:rsidR="003F0042" w:rsidRPr="00301867" w:rsidRDefault="00C84CD7" w:rsidP="003F004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sz w:val="22"/>
              <w:szCs w:val="22"/>
              <w:lang w:val="tr-TR"/>
            </w:rPr>
          </w:pPr>
          <w:r w:rsidRPr="00C84CD7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t>15.04.2026</w:t>
          </w:r>
        </w:p>
      </w:tc>
      <w:tc>
        <w:tcPr>
          <w:tcW w:w="1813" w:type="dxa"/>
        </w:tcPr>
        <w:p w14:paraId="0BC2A08B" w14:textId="4495B1B6" w:rsidR="003F0042" w:rsidRPr="00301867" w:rsidRDefault="00301867" w:rsidP="003F004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  <w:t>Revizyon No</w:t>
          </w:r>
        </w:p>
        <w:p w14:paraId="7A069E7A" w14:textId="3665E53A" w:rsidR="00301867" w:rsidRPr="00301867" w:rsidRDefault="000F6FD2" w:rsidP="0030186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sz w:val="22"/>
              <w:szCs w:val="22"/>
              <w:lang w:val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t>02</w:t>
          </w:r>
        </w:p>
      </w:tc>
      <w:tc>
        <w:tcPr>
          <w:tcW w:w="1782" w:type="dxa"/>
        </w:tcPr>
        <w:p w14:paraId="6AFA9558" w14:textId="77777777" w:rsidR="00301867" w:rsidRPr="00301867" w:rsidRDefault="00301867" w:rsidP="00301867">
          <w:pPr>
            <w:widowControl w:val="0"/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tr-TR"/>
            </w:rPr>
            <w:t>Sayfa No</w:t>
          </w:r>
        </w:p>
        <w:p w14:paraId="2A4047E2" w14:textId="77777777" w:rsidR="00301867" w:rsidRPr="00301867" w:rsidRDefault="00301867" w:rsidP="0030186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fldChar w:fldCharType="begin"/>
          </w:r>
          <w:r w:rsidRPr="00301867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instrText>PAGE  \* Arabic  \* MERGEFORMAT</w:instrText>
          </w:r>
          <w:r w:rsidRPr="00301867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fldChar w:fldCharType="separate"/>
          </w:r>
          <w:r w:rsidR="00FB08D4">
            <w:rPr>
              <w:rFonts w:ascii="Times New Roman" w:eastAsia="Times New Roman" w:hAnsi="Times New Roman" w:cs="Times New Roman"/>
              <w:noProof/>
              <w:sz w:val="18"/>
              <w:szCs w:val="18"/>
              <w:lang w:val="tr-TR"/>
            </w:rPr>
            <w:t>2</w:t>
          </w:r>
          <w:r w:rsidRPr="00301867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fldChar w:fldCharType="end"/>
          </w:r>
          <w:r w:rsidRPr="00301867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t xml:space="preserve"> / </w:t>
          </w:r>
          <w:r w:rsidRPr="00301867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fldChar w:fldCharType="begin"/>
          </w:r>
          <w:r w:rsidRPr="00301867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instrText>NUMPAGES  \* Arabic  \* MERGEFORMAT</w:instrText>
          </w:r>
          <w:r w:rsidRPr="00301867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fldChar w:fldCharType="separate"/>
          </w:r>
          <w:r w:rsidR="00FB08D4">
            <w:rPr>
              <w:rFonts w:ascii="Times New Roman" w:eastAsia="Times New Roman" w:hAnsi="Times New Roman" w:cs="Times New Roman"/>
              <w:noProof/>
              <w:sz w:val="18"/>
              <w:szCs w:val="18"/>
              <w:lang w:val="tr-TR"/>
            </w:rPr>
            <w:t>3</w:t>
          </w:r>
          <w:r w:rsidRPr="00301867">
            <w:rPr>
              <w:rFonts w:ascii="Times New Roman" w:eastAsia="Times New Roman" w:hAnsi="Times New Roman" w:cs="Times New Roman"/>
              <w:sz w:val="18"/>
              <w:szCs w:val="18"/>
              <w:lang w:val="tr-TR"/>
            </w:rPr>
            <w:fldChar w:fldCharType="end"/>
          </w:r>
        </w:p>
      </w:tc>
    </w:tr>
  </w:tbl>
  <w:p w14:paraId="384B4B35" w14:textId="77777777" w:rsidR="00301867" w:rsidRDefault="003018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D0DC" w14:textId="77777777" w:rsidR="00F608F9" w:rsidRDefault="00F608F9" w:rsidP="00052FD0">
      <w:r>
        <w:separator/>
      </w:r>
    </w:p>
  </w:footnote>
  <w:footnote w:type="continuationSeparator" w:id="0">
    <w:p w14:paraId="60A16ACD" w14:textId="77777777" w:rsidR="00F608F9" w:rsidRDefault="00F608F9" w:rsidP="00052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00"/>
      <w:gridCol w:w="7510"/>
      <w:gridCol w:w="1540"/>
    </w:tblGrid>
    <w:tr w:rsidR="000F6FD2" w:rsidRPr="00301867" w14:paraId="48252623" w14:textId="2E28E621" w:rsidTr="000F6FD2">
      <w:trPr>
        <w:trHeight w:val="1550"/>
      </w:trPr>
      <w:tc>
        <w:tcPr>
          <w:tcW w:w="670" w:type="pct"/>
          <w:vAlign w:val="center"/>
        </w:tcPr>
        <w:p w14:paraId="2AC5D8EA" w14:textId="41EEC428" w:rsidR="000F6FD2" w:rsidRPr="00301867" w:rsidRDefault="000F6FD2" w:rsidP="00301867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sz w:val="22"/>
              <w:szCs w:val="22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5434EDBF" wp14:editId="0D919AD9">
                <wp:extent cx="791308" cy="791308"/>
                <wp:effectExtent l="0" t="0" r="8890" b="8890"/>
                <wp:docPr id="455877080" name="Resim 455877080" descr="amblem, logo, simge, sembol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amblem, logo, simge, sembol, ticari marka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925" cy="7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1" w:type="pct"/>
          <w:vAlign w:val="center"/>
        </w:tcPr>
        <w:p w14:paraId="031F59B6" w14:textId="77777777" w:rsidR="000F6FD2" w:rsidRPr="00301867" w:rsidRDefault="000F6FD2" w:rsidP="00301867">
          <w:pPr>
            <w:widowControl w:val="0"/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  <w:t>T.C</w:t>
          </w:r>
        </w:p>
        <w:p w14:paraId="64C14048" w14:textId="77777777" w:rsidR="000F6FD2" w:rsidRPr="00301867" w:rsidRDefault="000F6FD2" w:rsidP="00301867">
          <w:pPr>
            <w:widowControl w:val="0"/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  <w:t>SAĞLIK BİLİMLERİ ÜNİVERSİTESİ</w:t>
          </w:r>
        </w:p>
        <w:p w14:paraId="64CBE798" w14:textId="77777777" w:rsidR="000F6FD2" w:rsidRPr="00301867" w:rsidRDefault="000F6FD2" w:rsidP="00301867">
          <w:pPr>
            <w:widowControl w:val="0"/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</w:pPr>
          <w:r w:rsidRPr="00301867"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  <w:t xml:space="preserve">HAMİDİYE SAĞLIK BİLİMLERİ FAKÜLTESİ </w:t>
          </w:r>
        </w:p>
        <w:p w14:paraId="7D80901A" w14:textId="345A5283" w:rsidR="000F6FD2" w:rsidRPr="00301867" w:rsidRDefault="000F6FD2" w:rsidP="00301867">
          <w:pPr>
            <w:widowControl w:val="0"/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  <w:t>SINAV CEVAP ANAHTARI FORMU</w:t>
          </w:r>
          <w:r w:rsidRPr="00301867"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  <w:t xml:space="preserve"> </w:t>
          </w:r>
        </w:p>
      </w:tc>
      <w:tc>
        <w:tcPr>
          <w:tcW w:w="729" w:type="pct"/>
        </w:tcPr>
        <w:p w14:paraId="72114F42" w14:textId="4D29D52F" w:rsidR="000F6FD2" w:rsidRPr="00301867" w:rsidRDefault="000F6FD2" w:rsidP="00301867">
          <w:pPr>
            <w:widowControl w:val="0"/>
            <w:autoSpaceDE w:val="0"/>
            <w:autoSpaceDN w:val="0"/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2"/>
              <w:szCs w:val="22"/>
              <w:lang w:val="tr-TR"/>
            </w:rPr>
          </w:pPr>
          <w:r>
            <w:rPr>
              <w:noProof/>
            </w:rPr>
            <w:drawing>
              <wp:inline distT="0" distB="0" distL="0" distR="0" wp14:anchorId="398E8CEC" wp14:editId="63415342">
                <wp:extent cx="889000" cy="889000"/>
                <wp:effectExtent l="0" t="0" r="0" b="0"/>
                <wp:docPr id="23583346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62FC3F" w14:textId="4BB6E151" w:rsidR="006D12EC" w:rsidRDefault="006D12EC" w:rsidP="003018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76B76A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52E9CDE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D33E83"/>
    <w:multiLevelType w:val="hybridMultilevel"/>
    <w:tmpl w:val="EA1850EE"/>
    <w:lvl w:ilvl="0" w:tplc="041F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548D6FF9"/>
    <w:multiLevelType w:val="hybridMultilevel"/>
    <w:tmpl w:val="9618A7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C83477"/>
    <w:multiLevelType w:val="hybridMultilevel"/>
    <w:tmpl w:val="CF5A4336"/>
    <w:lvl w:ilvl="0" w:tplc="041F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71ED6B61"/>
    <w:multiLevelType w:val="hybridMultilevel"/>
    <w:tmpl w:val="92568F60"/>
    <w:lvl w:ilvl="0" w:tplc="041F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 w16cid:durableId="1880774896">
    <w:abstractNumId w:val="3"/>
  </w:num>
  <w:num w:numId="2" w16cid:durableId="34041005">
    <w:abstractNumId w:val="1"/>
  </w:num>
  <w:num w:numId="3" w16cid:durableId="1189679011">
    <w:abstractNumId w:val="0"/>
  </w:num>
  <w:num w:numId="4" w16cid:durableId="271666508">
    <w:abstractNumId w:val="2"/>
  </w:num>
  <w:num w:numId="5" w16cid:durableId="668408889">
    <w:abstractNumId w:val="4"/>
  </w:num>
  <w:num w:numId="6" w16cid:durableId="167440693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EF"/>
    <w:rsid w:val="00007332"/>
    <w:rsid w:val="00022E40"/>
    <w:rsid w:val="00031E91"/>
    <w:rsid w:val="00050A24"/>
    <w:rsid w:val="00052FD0"/>
    <w:rsid w:val="00057CF0"/>
    <w:rsid w:val="0008461D"/>
    <w:rsid w:val="00095B45"/>
    <w:rsid w:val="000B2BB4"/>
    <w:rsid w:val="000B4152"/>
    <w:rsid w:val="000D071B"/>
    <w:rsid w:val="000F20F6"/>
    <w:rsid w:val="000F6FD2"/>
    <w:rsid w:val="00106D20"/>
    <w:rsid w:val="00110EC4"/>
    <w:rsid w:val="001122FF"/>
    <w:rsid w:val="00126B8B"/>
    <w:rsid w:val="00127845"/>
    <w:rsid w:val="00134A1F"/>
    <w:rsid w:val="0014455E"/>
    <w:rsid w:val="00147A72"/>
    <w:rsid w:val="00163EE1"/>
    <w:rsid w:val="001870B1"/>
    <w:rsid w:val="001A1A9A"/>
    <w:rsid w:val="001A49B0"/>
    <w:rsid w:val="001B73D8"/>
    <w:rsid w:val="001C6D67"/>
    <w:rsid w:val="001D0FD9"/>
    <w:rsid w:val="001D710E"/>
    <w:rsid w:val="00203A22"/>
    <w:rsid w:val="00214407"/>
    <w:rsid w:val="0026422F"/>
    <w:rsid w:val="00286D81"/>
    <w:rsid w:val="002928B2"/>
    <w:rsid w:val="002B2023"/>
    <w:rsid w:val="002E4748"/>
    <w:rsid w:val="00301867"/>
    <w:rsid w:val="00305257"/>
    <w:rsid w:val="00305F00"/>
    <w:rsid w:val="00315A85"/>
    <w:rsid w:val="003239B0"/>
    <w:rsid w:val="0032600C"/>
    <w:rsid w:val="003413FE"/>
    <w:rsid w:val="00373CDA"/>
    <w:rsid w:val="003912B1"/>
    <w:rsid w:val="003B5383"/>
    <w:rsid w:val="003E0145"/>
    <w:rsid w:val="003E667D"/>
    <w:rsid w:val="003F0042"/>
    <w:rsid w:val="0043790F"/>
    <w:rsid w:val="00462FEF"/>
    <w:rsid w:val="004934B6"/>
    <w:rsid w:val="004A5BB1"/>
    <w:rsid w:val="004C160B"/>
    <w:rsid w:val="004C3FF9"/>
    <w:rsid w:val="004C67C3"/>
    <w:rsid w:val="00506F2D"/>
    <w:rsid w:val="0051442B"/>
    <w:rsid w:val="005224DE"/>
    <w:rsid w:val="00546E5B"/>
    <w:rsid w:val="00552383"/>
    <w:rsid w:val="00571C53"/>
    <w:rsid w:val="00571DE3"/>
    <w:rsid w:val="005D5EE5"/>
    <w:rsid w:val="005E7CF8"/>
    <w:rsid w:val="006320D0"/>
    <w:rsid w:val="00652A56"/>
    <w:rsid w:val="00675DBB"/>
    <w:rsid w:val="00682649"/>
    <w:rsid w:val="006B507C"/>
    <w:rsid w:val="006B708A"/>
    <w:rsid w:val="006C2B16"/>
    <w:rsid w:val="006D12EC"/>
    <w:rsid w:val="006D1936"/>
    <w:rsid w:val="006D2EEB"/>
    <w:rsid w:val="006D371B"/>
    <w:rsid w:val="006D490C"/>
    <w:rsid w:val="006D51D0"/>
    <w:rsid w:val="006E58C8"/>
    <w:rsid w:val="006E7465"/>
    <w:rsid w:val="006F3E0B"/>
    <w:rsid w:val="006F41C3"/>
    <w:rsid w:val="006F74C0"/>
    <w:rsid w:val="00702BD6"/>
    <w:rsid w:val="00703639"/>
    <w:rsid w:val="00706A19"/>
    <w:rsid w:val="00713E56"/>
    <w:rsid w:val="0075740B"/>
    <w:rsid w:val="0076167C"/>
    <w:rsid w:val="0076579B"/>
    <w:rsid w:val="00793414"/>
    <w:rsid w:val="007A6F48"/>
    <w:rsid w:val="007C0213"/>
    <w:rsid w:val="00806BEF"/>
    <w:rsid w:val="008235B0"/>
    <w:rsid w:val="00830CEC"/>
    <w:rsid w:val="00837FBB"/>
    <w:rsid w:val="00872778"/>
    <w:rsid w:val="008F0CEC"/>
    <w:rsid w:val="008F3BFE"/>
    <w:rsid w:val="00913C4B"/>
    <w:rsid w:val="009140BE"/>
    <w:rsid w:val="00931ECA"/>
    <w:rsid w:val="00962BAB"/>
    <w:rsid w:val="00990646"/>
    <w:rsid w:val="009B50B0"/>
    <w:rsid w:val="009C678E"/>
    <w:rsid w:val="009E7CED"/>
    <w:rsid w:val="00A003B3"/>
    <w:rsid w:val="00A01D44"/>
    <w:rsid w:val="00A120E4"/>
    <w:rsid w:val="00A120FC"/>
    <w:rsid w:val="00A22AF3"/>
    <w:rsid w:val="00A24543"/>
    <w:rsid w:val="00A46F9B"/>
    <w:rsid w:val="00A66FBA"/>
    <w:rsid w:val="00AC1E4B"/>
    <w:rsid w:val="00AC4CFF"/>
    <w:rsid w:val="00B01172"/>
    <w:rsid w:val="00B12276"/>
    <w:rsid w:val="00B30BC5"/>
    <w:rsid w:val="00B3770C"/>
    <w:rsid w:val="00B4319E"/>
    <w:rsid w:val="00B56391"/>
    <w:rsid w:val="00B66780"/>
    <w:rsid w:val="00B814CF"/>
    <w:rsid w:val="00B82B06"/>
    <w:rsid w:val="00BA15CA"/>
    <w:rsid w:val="00BA344C"/>
    <w:rsid w:val="00BC0262"/>
    <w:rsid w:val="00BE56ED"/>
    <w:rsid w:val="00BF6476"/>
    <w:rsid w:val="00C02AED"/>
    <w:rsid w:val="00C02C38"/>
    <w:rsid w:val="00C538B0"/>
    <w:rsid w:val="00C567AC"/>
    <w:rsid w:val="00C66D2E"/>
    <w:rsid w:val="00C70D97"/>
    <w:rsid w:val="00C84CD7"/>
    <w:rsid w:val="00CB0095"/>
    <w:rsid w:val="00CB7FA2"/>
    <w:rsid w:val="00CC4449"/>
    <w:rsid w:val="00CD3AAA"/>
    <w:rsid w:val="00D10BBF"/>
    <w:rsid w:val="00D219E7"/>
    <w:rsid w:val="00D220B3"/>
    <w:rsid w:val="00D24FFC"/>
    <w:rsid w:val="00D25C64"/>
    <w:rsid w:val="00D3750E"/>
    <w:rsid w:val="00D37DA5"/>
    <w:rsid w:val="00D454EC"/>
    <w:rsid w:val="00D4717F"/>
    <w:rsid w:val="00D535BC"/>
    <w:rsid w:val="00D81FB1"/>
    <w:rsid w:val="00DB1A05"/>
    <w:rsid w:val="00DB26D0"/>
    <w:rsid w:val="00DE3E32"/>
    <w:rsid w:val="00E05AA1"/>
    <w:rsid w:val="00E05B95"/>
    <w:rsid w:val="00E116E4"/>
    <w:rsid w:val="00E24B6E"/>
    <w:rsid w:val="00E26BCF"/>
    <w:rsid w:val="00E31480"/>
    <w:rsid w:val="00E61CC7"/>
    <w:rsid w:val="00E74F3F"/>
    <w:rsid w:val="00EB1BA4"/>
    <w:rsid w:val="00EC0804"/>
    <w:rsid w:val="00EC1605"/>
    <w:rsid w:val="00ED2E8F"/>
    <w:rsid w:val="00EF523F"/>
    <w:rsid w:val="00F13A2C"/>
    <w:rsid w:val="00F13B94"/>
    <w:rsid w:val="00F40FDB"/>
    <w:rsid w:val="00F46BE8"/>
    <w:rsid w:val="00F47A3C"/>
    <w:rsid w:val="00F608F9"/>
    <w:rsid w:val="00F621B4"/>
    <w:rsid w:val="00F82113"/>
    <w:rsid w:val="00F964FE"/>
    <w:rsid w:val="00FB08D4"/>
    <w:rsid w:val="00FB633F"/>
    <w:rsid w:val="00FE6ED6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114735"/>
  <w15:chartTrackingRefBased/>
  <w15:docId w15:val="{83265C9A-65F4-C644-8B2E-7D22BD31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17F"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C08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30C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A34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6D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6B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264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table" w:styleId="TabloKlavuzu">
    <w:name w:val="Table Grid"/>
    <w:basedOn w:val="NormalTablo"/>
    <w:uiPriority w:val="59"/>
    <w:rsid w:val="00A01D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EC0804"/>
    <w:rPr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EC08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052F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52FD0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052FD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52FD0"/>
    <w:rPr>
      <w:lang w:val="en-US"/>
    </w:rPr>
  </w:style>
  <w:style w:type="paragraph" w:styleId="ListeMaddemi">
    <w:name w:val="List Bullet"/>
    <w:basedOn w:val="Normal"/>
    <w:uiPriority w:val="99"/>
    <w:unhideWhenUsed/>
    <w:rsid w:val="00830CEC"/>
    <w:pPr>
      <w:numPr>
        <w:numId w:val="2"/>
      </w:numPr>
      <w:spacing w:after="200" w:line="276" w:lineRule="auto"/>
      <w:contextualSpacing/>
    </w:pPr>
    <w:rPr>
      <w:rFonts w:eastAsiaTheme="minorEastAsia"/>
      <w:sz w:val="22"/>
      <w:szCs w:val="22"/>
    </w:rPr>
  </w:style>
  <w:style w:type="paragraph" w:styleId="ListeNumaras">
    <w:name w:val="List Number"/>
    <w:basedOn w:val="Normal"/>
    <w:uiPriority w:val="99"/>
    <w:unhideWhenUsed/>
    <w:rsid w:val="00830CEC"/>
    <w:pPr>
      <w:numPr>
        <w:numId w:val="3"/>
      </w:numPr>
      <w:spacing w:after="200" w:line="276" w:lineRule="auto"/>
      <w:contextualSpacing/>
    </w:pPr>
    <w:rPr>
      <w:rFonts w:eastAsiaTheme="minorEastAsia"/>
      <w:sz w:val="22"/>
      <w:szCs w:val="2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30CE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Gl">
    <w:name w:val="Strong"/>
    <w:basedOn w:val="VarsaylanParagrafYazTipi"/>
    <w:uiPriority w:val="22"/>
    <w:qFormat/>
    <w:rsid w:val="00A120FC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BA344C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table" w:customStyle="1" w:styleId="TableNormal1">
    <w:name w:val="Table Normal1"/>
    <w:uiPriority w:val="2"/>
    <w:semiHidden/>
    <w:unhideWhenUsed/>
    <w:qFormat/>
    <w:rsid w:val="001C6D6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5Char">
    <w:name w:val="Başlık 5 Char"/>
    <w:basedOn w:val="VarsaylanParagrafYazTipi"/>
    <w:link w:val="Balk5"/>
    <w:uiPriority w:val="9"/>
    <w:semiHidden/>
    <w:rsid w:val="001C6D67"/>
    <w:rPr>
      <w:rFonts w:asciiTheme="majorHAnsi" w:eastAsiaTheme="majorEastAsia" w:hAnsiTheme="majorHAnsi" w:cstheme="majorBidi"/>
      <w:color w:val="2F5496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929">
          <w:marLeft w:val="1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9468">
          <w:marLeft w:val="1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8486">
          <w:marLeft w:val="1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8309">
          <w:marLeft w:val="14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5265">
          <w:marLeft w:val="14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3126">
          <w:marLeft w:val="14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9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71043">
          <w:marLeft w:val="14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3144">
          <w:marLeft w:val="14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1770">
          <w:marLeft w:val="144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5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5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7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417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3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1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1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6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1B60-3B64-4080-A201-B87C6F64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KÜÇÜK CEYHAN</dc:creator>
  <cp:keywords/>
  <dc:description/>
  <cp:lastModifiedBy>Feyzanur SEZGIN</cp:lastModifiedBy>
  <cp:revision>8</cp:revision>
  <cp:lastPrinted>2025-05-29T13:14:00Z</cp:lastPrinted>
  <dcterms:created xsi:type="dcterms:W3CDTF">2026-04-02T07:45:00Z</dcterms:created>
  <dcterms:modified xsi:type="dcterms:W3CDTF">2026-05-13T07:35:00Z</dcterms:modified>
</cp:coreProperties>
</file>